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62A7" w14:textId="77777777" w:rsidR="00BF762B" w:rsidRPr="009535CC" w:rsidRDefault="00BF762B" w:rsidP="00BF762B">
      <w:pPr>
        <w:pStyle w:val="Heading1"/>
      </w:pPr>
      <w:r w:rsidRPr="009535CC">
        <w:t>TCS MICROPUMPS:</w:t>
      </w:r>
      <w:r>
        <w:t xml:space="preserve"> </w:t>
      </w:r>
      <w:r w:rsidR="00C822AD">
        <w:t>M</w:t>
      </w:r>
      <w:r w:rsidR="00A50216">
        <w:t>D45</w:t>
      </w:r>
      <w:r w:rsidR="00B242AE">
        <w:t>0</w:t>
      </w:r>
      <w:r w:rsidR="000E17A1">
        <w:t xml:space="preserve"> with Inbuilt D</w:t>
      </w:r>
      <w:r w:rsidR="00C822AD">
        <w:t>river</w:t>
      </w:r>
      <w:r>
        <w:t xml:space="preserve"> </w:t>
      </w:r>
    </w:p>
    <w:p w14:paraId="791E7B67" w14:textId="77777777" w:rsidR="00BF762B" w:rsidRDefault="00BF762B" w:rsidP="00BF762B">
      <w:pPr>
        <w:rPr>
          <w:rFonts w:ascii="Arial" w:hAnsi="Arial" w:cs="Arial"/>
          <w:color w:val="1F497D"/>
          <w:sz w:val="16"/>
          <w:szCs w:val="16"/>
        </w:rPr>
      </w:pPr>
      <w:r w:rsidRPr="0058272B">
        <w:rPr>
          <w:rFonts w:ascii="Arial" w:hAnsi="Arial" w:cs="Arial"/>
          <w:color w:val="1F497D"/>
          <w:sz w:val="16"/>
          <w:szCs w:val="16"/>
        </w:rPr>
        <w:t>(Patents Pending, Quality Assured ISO 9001, RoHS compliant)</w:t>
      </w:r>
    </w:p>
    <w:p w14:paraId="21711D59" w14:textId="77777777" w:rsidR="006A625B" w:rsidRDefault="0053108E" w:rsidP="00B54B1A">
      <w:r w:rsidRPr="00E01656">
        <w:rPr>
          <w:rStyle w:val="Heading2Char"/>
          <w:rFonts w:eastAsia="Calibri"/>
        </w:rPr>
        <w:t>OVERVIEW</w:t>
      </w:r>
    </w:p>
    <w:p w14:paraId="0B7FADC9" w14:textId="77777777" w:rsidR="006A625B" w:rsidRDefault="00831AF4" w:rsidP="00B54B1A">
      <w:r>
        <w:t>The</w:t>
      </w:r>
      <w:r w:rsidR="000E17A1">
        <w:t xml:space="preserve"> </w:t>
      </w:r>
      <w:r w:rsidR="00E97718">
        <w:t>MD45</w:t>
      </w:r>
      <w:r w:rsidR="00B242AE">
        <w:t xml:space="preserve">0 </w:t>
      </w:r>
      <w:r w:rsidR="000E17A1">
        <w:t>pump</w:t>
      </w:r>
      <w:r w:rsidR="006A625B">
        <w:t xml:space="preserve"> is</w:t>
      </w:r>
      <w:r>
        <w:t xml:space="preserve"> </w:t>
      </w:r>
      <w:r w:rsidR="006A625B">
        <w:t xml:space="preserve">a </w:t>
      </w:r>
      <w:r w:rsidRPr="00831AF4">
        <w:t>high-quality miniature pump for liquids</w:t>
      </w:r>
      <w:r w:rsidR="006A625B">
        <w:t xml:space="preserve"> which is seal-less by design, eliminating one of the major failure points for conventional fluid pumps.</w:t>
      </w:r>
    </w:p>
    <w:p w14:paraId="3C3AB250" w14:textId="77777777" w:rsidR="0053108E" w:rsidRDefault="00831AF4" w:rsidP="00B54B1A">
      <w:r w:rsidRPr="00831AF4">
        <w:t xml:space="preserve"> It is highly efficient, small and lightweight</w:t>
      </w:r>
      <w:r>
        <w:t xml:space="preserve"> and </w:t>
      </w:r>
      <w:r w:rsidR="00FC000E">
        <w:t>feature</w:t>
      </w:r>
      <w:r w:rsidR="000E17A1">
        <w:t>s</w:t>
      </w:r>
      <w:r w:rsidR="00FC000E">
        <w:t xml:space="preserve"> an inbuilt driver beneath the blue pump end cap</w:t>
      </w:r>
      <w:r>
        <w:t xml:space="preserve">. </w:t>
      </w:r>
      <w:r w:rsidR="00FC000E">
        <w:t xml:space="preserve"> </w:t>
      </w:r>
    </w:p>
    <w:p w14:paraId="32D78D0B" w14:textId="77777777" w:rsidR="006A625B" w:rsidRPr="000E1B81" w:rsidRDefault="00E152C6" w:rsidP="00D94183">
      <w:pPr>
        <w:rPr>
          <w:rStyle w:val="Heading2Char"/>
          <w:rFonts w:ascii="Calibri" w:eastAsia="Calibri" w:hAnsi="Calibri"/>
          <w:b w:val="0"/>
          <w:bCs w:val="0"/>
          <w:i w:val="0"/>
          <w:iCs w:val="0"/>
          <w:color w:val="auto"/>
          <w:sz w:val="22"/>
          <w:szCs w:val="22"/>
        </w:rPr>
      </w:pPr>
      <w:r>
        <w:t>The pumps performance is pr</w:t>
      </w:r>
      <w:r w:rsidR="0077493A">
        <w:t>e</w:t>
      </w:r>
      <w:r>
        <w:t>set by TCS at the factory.</w:t>
      </w:r>
      <w:r w:rsidR="00B242AE">
        <w:t xml:space="preserve"> Pump speed is dictated by input voltage. 6V will give </w:t>
      </w:r>
      <w:r w:rsidR="000E1B81">
        <w:t>the minimum flow rate and 12V will give the maximum flow rate.</w:t>
      </w:r>
    </w:p>
    <w:p w14:paraId="124A9AA4" w14:textId="77777777" w:rsidR="00E815FD" w:rsidRDefault="00375D09" w:rsidP="00D94183">
      <w:r w:rsidRPr="00E01656">
        <w:rPr>
          <w:rStyle w:val="Heading2Char"/>
          <w:rFonts w:eastAsia="Calibri"/>
        </w:rPr>
        <w:t>OPERATION NOTES</w:t>
      </w:r>
      <w:r>
        <w:rPr>
          <w:rFonts w:asciiTheme="majorHAnsi" w:hAnsiTheme="majorHAnsi" w:cs="Arial"/>
          <w:color w:val="1F497D"/>
          <w:sz w:val="24"/>
          <w:szCs w:val="16"/>
        </w:rPr>
        <w:br/>
      </w:r>
      <w:r w:rsidR="00280187">
        <w:t xml:space="preserve">Electrical connection </w:t>
      </w:r>
      <w:r w:rsidR="00AF472F">
        <w:t>–</w:t>
      </w:r>
      <w:r w:rsidR="00280187">
        <w:t xml:space="preserve"> </w:t>
      </w:r>
    </w:p>
    <w:p w14:paraId="531B4F88" w14:textId="77777777" w:rsidR="00AF472F" w:rsidRDefault="00B242AE" w:rsidP="00374075">
      <w:pPr>
        <w:ind w:left="720"/>
      </w:pPr>
      <w:r>
        <w:t>Brown – Positive</w:t>
      </w:r>
      <w:r>
        <w:br/>
        <w:t xml:space="preserve">Black – Negative </w:t>
      </w:r>
    </w:p>
    <w:p w14:paraId="59C6F8F5" w14:textId="77777777" w:rsidR="00E815FD" w:rsidRDefault="00280187" w:rsidP="00E815FD">
      <w:r>
        <w:t>Operating Voltage –</w:t>
      </w:r>
      <w:r w:rsidR="00AF472F">
        <w:t xml:space="preserve"> </w:t>
      </w:r>
    </w:p>
    <w:p w14:paraId="4149C611" w14:textId="77777777" w:rsidR="00AF472F" w:rsidRDefault="00B242AE" w:rsidP="00E815FD">
      <w:pPr>
        <w:pStyle w:val="ListParagraph"/>
        <w:numPr>
          <w:ilvl w:val="0"/>
          <w:numId w:val="4"/>
        </w:numPr>
      </w:pPr>
      <w:r>
        <w:t>6-12</w:t>
      </w:r>
      <w:r w:rsidR="00280187" w:rsidRPr="00F74A93">
        <w:t>Vdc</w:t>
      </w:r>
    </w:p>
    <w:p w14:paraId="464045B4" w14:textId="77777777" w:rsidR="00280187" w:rsidRDefault="00663742" w:rsidP="00D94183">
      <w:r>
        <w:lastRenderedPageBreak/>
        <w:t>NOTE – Strictly d</w:t>
      </w:r>
      <w:r w:rsidR="00B242AE">
        <w:t>o not exceed 12</w:t>
      </w:r>
      <w:r w:rsidR="00AF472F">
        <w:t xml:space="preserve">Vdc. This will cause permanent damage to the pump driver.  </w:t>
      </w:r>
      <w:r w:rsidR="00280187" w:rsidRPr="00F74A93">
        <w:tab/>
      </w:r>
    </w:p>
    <w:p w14:paraId="2ABEE7D4" w14:textId="77777777" w:rsidR="00E152C6" w:rsidRPr="00F74A93" w:rsidRDefault="00E152C6" w:rsidP="000E1B81">
      <w:pPr>
        <w:ind w:left="709" w:hanging="709"/>
      </w:pPr>
      <w:r>
        <w:tab/>
        <w:t>R</w:t>
      </w:r>
      <w:r w:rsidRPr="00F74A93">
        <w:t xml:space="preserve">everse polarity </w:t>
      </w:r>
      <w:r>
        <w:t>should</w:t>
      </w:r>
      <w:r w:rsidRPr="00F74A93">
        <w:t xml:space="preserve"> NEVER </w:t>
      </w:r>
      <w:r>
        <w:t>be applied</w:t>
      </w:r>
      <w:r>
        <w:br/>
        <w:t>T</w:t>
      </w:r>
      <w:r w:rsidRPr="00F74A93">
        <w:t xml:space="preserve">he TCS inbuilt driver has NO reverse polarity protection. Reverse polarity will cause irreversible damage to the inbuilt driver. </w:t>
      </w:r>
    </w:p>
    <w:p w14:paraId="78D076E5" w14:textId="77777777" w:rsidR="00F74A93" w:rsidRDefault="00E01656" w:rsidP="00E01656">
      <w:pPr>
        <w:pStyle w:val="Heading2"/>
      </w:pPr>
      <w:r>
        <w:t>GENERAL NOTES</w:t>
      </w:r>
      <w:r w:rsidR="00F74A93">
        <w:t xml:space="preserve"> </w:t>
      </w:r>
    </w:p>
    <w:p w14:paraId="706E28F2" w14:textId="77777777" w:rsidR="00AF472F" w:rsidRDefault="00AF472F" w:rsidP="00AF472F">
      <w:pPr>
        <w:pStyle w:val="ListParagraph"/>
        <w:numPr>
          <w:ilvl w:val="0"/>
          <w:numId w:val="3"/>
        </w:numPr>
      </w:pPr>
      <w:r>
        <w:t>The</w:t>
      </w:r>
      <w:r w:rsidR="00E815FD">
        <w:t xml:space="preserve"> pumping system MUST be fully purged of air before pump operation. </w:t>
      </w:r>
      <w:r w:rsidR="006C07D3">
        <w:t xml:space="preserve">Air in system will cause inconsistent pump performance. </w:t>
      </w:r>
    </w:p>
    <w:p w14:paraId="4D25D28F" w14:textId="77777777" w:rsidR="000079A4" w:rsidRDefault="00E815FD" w:rsidP="00D94183">
      <w:pPr>
        <w:pStyle w:val="ListParagraph"/>
        <w:numPr>
          <w:ilvl w:val="0"/>
          <w:numId w:val="3"/>
        </w:numPr>
      </w:pPr>
      <w:r>
        <w:t>The inbuilt driver</w:t>
      </w:r>
      <w:r w:rsidR="001A7A1B">
        <w:t xml:space="preserve"> will change motor speed wi</w:t>
      </w:r>
      <w:r w:rsidR="000E1B81">
        <w:t>th applied voltage. 6</w:t>
      </w:r>
      <w:r w:rsidR="001A7A1B">
        <w:t>V wi</w:t>
      </w:r>
      <w:r w:rsidR="000E1B81">
        <w:t>ll provide minimum flow rate. 12</w:t>
      </w:r>
      <w:r w:rsidR="001A7A1B">
        <w:t>V will provide maximum flow rate</w:t>
      </w:r>
      <w:r w:rsidR="000E1B81">
        <w:t>.</w:t>
      </w:r>
    </w:p>
    <w:p w14:paraId="3F0BA186" w14:textId="77777777" w:rsidR="00C669A8" w:rsidRDefault="00C669A8" w:rsidP="00C669A8">
      <w:pPr>
        <w:pStyle w:val="Heading2"/>
      </w:pPr>
      <w:r>
        <w:t xml:space="preserve">FLUID CONNECTION NOTES </w:t>
      </w:r>
    </w:p>
    <w:p w14:paraId="3C4068E6" w14:textId="77777777" w:rsidR="00C669A8" w:rsidRPr="00F74A93" w:rsidRDefault="007055A6" w:rsidP="00C669A8">
      <w:r>
        <w:rPr>
          <w:noProof/>
          <w:lang w:eastAsia="en-GB"/>
        </w:rPr>
        <w:pict w14:anchorId="0E05038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97.1pt;margin-top:29.7pt;width:157.9pt;height:0;z-index:251666432" o:connectortype="straight" strokecolor="red" strokeweight="1.5pt"/>
        </w:pict>
      </w:r>
      <w:r>
        <w:rPr>
          <w:noProof/>
          <w:lang w:eastAsia="en-GB"/>
        </w:rPr>
        <w:pict w14:anchorId="7164AF20">
          <v:shape id="_x0000_s1030" type="#_x0000_t32" style="position:absolute;margin-left:255pt;margin-top:28.95pt;width:0;height:17.25pt;z-index:251665408" o:connectortype="straight" strokecolor="red" strokeweight="1.5pt">
            <v:stroke endarrow="block"/>
          </v:shape>
        </w:pict>
      </w:r>
      <w:r>
        <w:rPr>
          <w:noProof/>
          <w:lang w:eastAsia="en-GB"/>
        </w:rPr>
        <w:pict w14:anchorId="3E9F461A">
          <v:shape id="_x0000_s1029" type="#_x0000_t32" style="position:absolute;margin-left:109.1pt;margin-top:55.95pt;width:122.65pt;height:.75pt;z-index:251664384" o:connectortype="straight" strokecolor="red" strokeweight="1.5pt">
            <v:stroke endarrow="block"/>
          </v:shape>
        </w:pict>
      </w:r>
      <w:r>
        <w:rPr>
          <w:noProof/>
          <w:lang w:val="en-US" w:eastAsia="zh-TW"/>
        </w:rPr>
        <w:pict w14:anchorId="7F51277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5.9pt;margin-top:19.2pt;width:41.2pt;height:19.5pt;z-index:251662336;mso-width-relative:margin;mso-height-relative:margin">
            <v:textbox style="mso-next-textbox:#_x0000_s1027">
              <w:txbxContent>
                <w:p w14:paraId="1BE8ADF8" w14:textId="77777777" w:rsidR="002318CE" w:rsidRDefault="002318CE">
                  <w:r>
                    <w:t>INLET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6762E547">
          <v:shape id="_x0000_s1028" type="#_x0000_t202" style="position:absolute;margin-left:55.55pt;margin-top:46.2pt;width:53.55pt;height:20.25pt;z-index:251663360;mso-width-relative:margin;mso-height-relative:margin">
            <v:textbox style="mso-next-textbox:#_x0000_s1028">
              <w:txbxContent>
                <w:p w14:paraId="29D5556D" w14:textId="77777777" w:rsidR="002318CE" w:rsidRDefault="002318CE" w:rsidP="00F77481">
                  <w:r>
                    <w:t>OUTLET</w:t>
                  </w:r>
                </w:p>
              </w:txbxContent>
            </v:textbox>
          </v:shape>
        </w:pict>
      </w:r>
      <w:r>
        <w:rPr>
          <w:noProof/>
        </w:rPr>
        <w:pict w14:anchorId="5802BC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9pt;margin-top:11.25pt;width:184.5pt;height:133.2pt;z-index:-251656192;mso-position-horizontal-relative:text;mso-position-vertical-relative:text;mso-width-relative:page;mso-height-relative:page" wrapcoords="-36 0 -36 21550 21600 21550 21600 0 -36 0">
            <v:imagedata r:id="rId8" o:title="MD400SK-01"/>
            <w10:wrap type="tight"/>
          </v:shape>
        </w:pict>
      </w:r>
    </w:p>
    <w:sectPr w:rsidR="00C669A8" w:rsidRPr="00F74A93" w:rsidSect="00676D50">
      <w:headerReference w:type="default" r:id="rId9"/>
      <w:footerReference w:type="default" r:id="rId10"/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2548" w14:textId="77777777" w:rsidR="002318CE" w:rsidRDefault="002318CE" w:rsidP="00BF762B">
      <w:pPr>
        <w:spacing w:after="0" w:line="240" w:lineRule="auto"/>
      </w:pPr>
      <w:r>
        <w:separator/>
      </w:r>
    </w:p>
  </w:endnote>
  <w:endnote w:type="continuationSeparator" w:id="0">
    <w:p w14:paraId="4F30539B" w14:textId="77777777" w:rsidR="002318CE" w:rsidRDefault="002318CE" w:rsidP="00BF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211"/>
      <w:gridCol w:w="3828"/>
    </w:tblGrid>
    <w:tr w:rsidR="002318CE" w:rsidRPr="00BC1083" w14:paraId="10028BAB" w14:textId="77777777" w:rsidTr="00F957E8">
      <w:tc>
        <w:tcPr>
          <w:tcW w:w="5211" w:type="dxa"/>
        </w:tcPr>
        <w:p w14:paraId="68BFA2A6" w14:textId="77777777" w:rsidR="002318CE" w:rsidRPr="00BC1083" w:rsidRDefault="002318CE" w:rsidP="00B75F8B">
          <w:pPr>
            <w:tabs>
              <w:tab w:val="left" w:pos="1843"/>
              <w:tab w:val="left" w:pos="3261"/>
            </w:tabs>
            <w:spacing w:after="0" w:line="240" w:lineRule="auto"/>
            <w:jc w:val="both"/>
            <w:rPr>
              <w:rFonts w:ascii="Arial" w:hAnsi="Arial" w:cs="Arial"/>
              <w:color w:val="808080"/>
              <w:sz w:val="14"/>
              <w:szCs w:val="14"/>
              <w:lang w:val="fr-FR"/>
            </w:rPr>
          </w:pPr>
          <w:r>
            <w:rPr>
              <w:rFonts w:ascii="Arial" w:hAnsi="Arial" w:cs="Arial"/>
              <w:color w:val="808080"/>
              <w:sz w:val="14"/>
              <w:szCs w:val="14"/>
            </w:rPr>
            <w:t xml:space="preserve">   </w:t>
          </w:r>
        </w:p>
        <w:tbl>
          <w:tblPr>
            <w:tblW w:w="5098" w:type="dxa"/>
            <w:tblLayout w:type="fixed"/>
            <w:tblLook w:val="04A0" w:firstRow="1" w:lastRow="0" w:firstColumn="1" w:lastColumn="0" w:noHBand="0" w:noVBand="1"/>
          </w:tblPr>
          <w:tblGrid>
            <w:gridCol w:w="1838"/>
            <w:gridCol w:w="1418"/>
            <w:gridCol w:w="1842"/>
          </w:tblGrid>
          <w:tr w:rsidR="002318CE" w:rsidRPr="00BA1BA4" w14:paraId="2992942F" w14:textId="77777777" w:rsidTr="00B75F8B">
            <w:tc>
              <w:tcPr>
                <w:tcW w:w="5098" w:type="dxa"/>
                <w:gridSpan w:val="3"/>
              </w:tcPr>
              <w:p w14:paraId="1ACF9BA4" w14:textId="77777777" w:rsidR="002318CE" w:rsidRPr="00BA1BA4" w:rsidRDefault="002318CE" w:rsidP="00B75F8B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C1083">
                  <w:rPr>
                    <w:rFonts w:ascii="Arial" w:hAnsi="Arial" w:cs="Arial"/>
                    <w:color w:val="808080"/>
                    <w:sz w:val="14"/>
                    <w:szCs w:val="14"/>
                  </w:rPr>
                  <w:t>Designed &amp; Manufactured in the United Kingdom by TCS Micropumps Limited.</w:t>
                </w:r>
              </w:p>
            </w:tc>
          </w:tr>
          <w:tr w:rsidR="002318CE" w:rsidRPr="00BA1BA4" w14:paraId="7E6B69E6" w14:textId="77777777" w:rsidTr="00B75F8B">
            <w:tc>
              <w:tcPr>
                <w:tcW w:w="1838" w:type="dxa"/>
              </w:tcPr>
              <w:p w14:paraId="774B8BFD" w14:textId="77777777" w:rsidR="002318CE" w:rsidRPr="00BA1BA4" w:rsidRDefault="002318CE" w:rsidP="00B75F8B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info@micropumps.co.uk.       </w:t>
                </w:r>
              </w:p>
            </w:tc>
            <w:tc>
              <w:tcPr>
                <w:tcW w:w="1418" w:type="dxa"/>
              </w:tcPr>
              <w:p w14:paraId="28465C9A" w14:textId="77777777" w:rsidR="002318CE" w:rsidRPr="00BA1BA4" w:rsidRDefault="002318CE" w:rsidP="00B75F8B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  <w:t xml:space="preserve">T 01795 539 655             </w:t>
                </w:r>
              </w:p>
            </w:tc>
            <w:tc>
              <w:tcPr>
                <w:tcW w:w="1842" w:type="dxa"/>
              </w:tcPr>
              <w:p w14:paraId="2E5B44CE" w14:textId="77777777" w:rsidR="002318CE" w:rsidRPr="00BA1BA4" w:rsidRDefault="002318CE" w:rsidP="00B75F8B">
                <w:pPr>
                  <w:tabs>
                    <w:tab w:val="left" w:pos="1843"/>
                    <w:tab w:val="left" w:pos="3261"/>
                  </w:tabs>
                  <w:spacing w:after="0" w:line="240" w:lineRule="auto"/>
                  <w:jc w:val="right"/>
                  <w:rPr>
                    <w:rFonts w:ascii="Arial" w:hAnsi="Arial" w:cs="Arial"/>
                    <w:color w:val="808080"/>
                    <w:sz w:val="14"/>
                    <w:szCs w:val="14"/>
                    <w:lang w:val="fr-FR"/>
                  </w:rPr>
                </w:pPr>
                <w:r w:rsidRPr="00BA1BA4">
                  <w:rPr>
                    <w:rFonts w:ascii="Arial" w:hAnsi="Arial" w:cs="Arial"/>
                    <w:bCs/>
                    <w:color w:val="808080"/>
                    <w:sz w:val="14"/>
                    <w:szCs w:val="14"/>
                    <w:lang w:val="fr-FR"/>
                  </w:rPr>
                  <w:t>www.micropumps.co.uk</w:t>
                </w:r>
              </w:p>
            </w:tc>
          </w:tr>
        </w:tbl>
        <w:p w14:paraId="79CA9F4D" w14:textId="77777777" w:rsidR="002318CE" w:rsidRPr="00BC1083" w:rsidRDefault="002318CE" w:rsidP="00B75F8B">
          <w:pPr>
            <w:tabs>
              <w:tab w:val="left" w:pos="1843"/>
              <w:tab w:val="left" w:pos="3261"/>
            </w:tabs>
            <w:jc w:val="both"/>
            <w:rPr>
              <w:rFonts w:ascii="ArialMT" w:hAnsi="ArialMT" w:cs="ArialMT"/>
              <w:color w:val="7F7F7F"/>
              <w:sz w:val="14"/>
              <w:szCs w:val="14"/>
            </w:rPr>
          </w:pPr>
        </w:p>
      </w:tc>
      <w:tc>
        <w:tcPr>
          <w:tcW w:w="3828" w:type="dxa"/>
          <w:vAlign w:val="bottom"/>
        </w:tcPr>
        <w:p w14:paraId="6D4E4BD3" w14:textId="77777777" w:rsidR="002318CE" w:rsidRDefault="002318CE" w:rsidP="00B75F8B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Document Ref No</w:t>
          </w:r>
          <w:r w:rsidRPr="00BC1083">
            <w:rPr>
              <w:rFonts w:ascii="ArialMT" w:hAnsi="ArialMT" w:cs="ArialMT"/>
              <w:color w:val="1F497D"/>
              <w:sz w:val="14"/>
              <w:szCs w:val="14"/>
            </w:rPr>
            <w:t xml:space="preserve"> </w:t>
          </w:r>
        </w:p>
        <w:p w14:paraId="6FBFCB6B" w14:textId="77777777" w:rsidR="002318CE" w:rsidRDefault="00A50216" w:rsidP="00831AF4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IM160 Rev 2</w:t>
          </w:r>
        </w:p>
        <w:p w14:paraId="2BEBCC1F" w14:textId="77777777" w:rsidR="002318CE" w:rsidRPr="00BC1083" w:rsidRDefault="00BA3D83" w:rsidP="00831AF4">
          <w:pPr>
            <w:autoSpaceDE w:val="0"/>
            <w:autoSpaceDN w:val="0"/>
            <w:adjustRightInd w:val="0"/>
            <w:spacing w:after="0" w:line="240" w:lineRule="auto"/>
            <w:ind w:left="-107" w:hanging="141"/>
            <w:jc w:val="right"/>
            <w:rPr>
              <w:rFonts w:ascii="ArialMT" w:hAnsi="ArialMT" w:cs="ArialMT"/>
              <w:color w:val="1F497D"/>
              <w:sz w:val="14"/>
              <w:szCs w:val="14"/>
            </w:rPr>
          </w:pPr>
          <w:r>
            <w:rPr>
              <w:rFonts w:ascii="ArialMT" w:hAnsi="ArialMT" w:cs="ArialMT"/>
              <w:color w:val="1F497D"/>
              <w:sz w:val="14"/>
              <w:szCs w:val="14"/>
            </w:rPr>
            <w:t>15.10.2019</w:t>
          </w:r>
        </w:p>
      </w:tc>
    </w:tr>
  </w:tbl>
  <w:p w14:paraId="4CB4E0C2" w14:textId="77777777" w:rsidR="002318CE" w:rsidRPr="00F957E8" w:rsidRDefault="002318CE" w:rsidP="00F95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EB635" w14:textId="77777777" w:rsidR="002318CE" w:rsidRDefault="002318CE" w:rsidP="00BF762B">
      <w:pPr>
        <w:spacing w:after="0" w:line="240" w:lineRule="auto"/>
      </w:pPr>
      <w:r>
        <w:separator/>
      </w:r>
    </w:p>
  </w:footnote>
  <w:footnote w:type="continuationSeparator" w:id="0">
    <w:p w14:paraId="1A3A1AF6" w14:textId="77777777" w:rsidR="002318CE" w:rsidRDefault="002318CE" w:rsidP="00BF7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B350" w14:textId="77777777" w:rsidR="002318CE" w:rsidRPr="009535CC" w:rsidRDefault="002318CE" w:rsidP="00CE05A5">
    <w:pPr>
      <w:pStyle w:val="shadowtext"/>
      <w:ind w:left="2835"/>
    </w:pPr>
    <w:r>
      <w:rPr>
        <w:b w:val="0"/>
        <w:i w:val="0"/>
        <w:shadow w:val="0"/>
        <w:noProof/>
        <w:lang w:eastAsia="en-GB"/>
      </w:rPr>
      <w:drawing>
        <wp:anchor distT="0" distB="0" distL="114300" distR="114300" simplePos="0" relativeHeight="251657728" behindDoc="1" locked="0" layoutInCell="1" allowOverlap="1" wp14:anchorId="49AF16E9" wp14:editId="5D0ECD59">
          <wp:simplePos x="0" y="0"/>
          <wp:positionH relativeFrom="column">
            <wp:posOffset>-50165</wp:posOffset>
          </wp:positionH>
          <wp:positionV relativeFrom="paragraph">
            <wp:posOffset>-225425</wp:posOffset>
          </wp:positionV>
          <wp:extent cx="1582420" cy="698500"/>
          <wp:effectExtent l="19050" t="0" r="0" b="0"/>
          <wp:wrapThrough wrapText="bothSides">
            <wp:wrapPolygon edited="0">
              <wp:start x="-260" y="0"/>
              <wp:lineTo x="-260" y="21207"/>
              <wp:lineTo x="21583" y="21207"/>
              <wp:lineTo x="21583" y="0"/>
              <wp:lineTo x="-260" y="0"/>
            </wp:wrapPolygon>
          </wp:wrapThrough>
          <wp:docPr id="2" name="Picture 1" descr="TCS Micropum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CS Micropump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698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0216">
      <w:tab/>
      <w:t>MD45</w:t>
    </w:r>
    <w:r>
      <w:t>0 Micropump with Inbuilt Driver</w:t>
    </w:r>
  </w:p>
  <w:p w14:paraId="1475BB5D" w14:textId="77777777" w:rsidR="002318CE" w:rsidRDefault="002318CE" w:rsidP="00BF762B">
    <w:pPr>
      <w:pStyle w:val="Header"/>
      <w:tabs>
        <w:tab w:val="clear" w:pos="4513"/>
        <w:tab w:val="clear" w:pos="9026"/>
        <w:tab w:val="left" w:pos="34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67777"/>
    <w:multiLevelType w:val="hybridMultilevel"/>
    <w:tmpl w:val="BAC47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176CA"/>
    <w:multiLevelType w:val="hybridMultilevel"/>
    <w:tmpl w:val="C5665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665A"/>
    <w:multiLevelType w:val="hybridMultilevel"/>
    <w:tmpl w:val="9D52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B3E5E"/>
    <w:multiLevelType w:val="hybridMultilevel"/>
    <w:tmpl w:val="42AC1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752084">
    <w:abstractNumId w:val="2"/>
  </w:num>
  <w:num w:numId="2" w16cid:durableId="1221357432">
    <w:abstractNumId w:val="1"/>
  </w:num>
  <w:num w:numId="3" w16cid:durableId="1368331929">
    <w:abstractNumId w:val="0"/>
  </w:num>
  <w:num w:numId="4" w16cid:durableId="48773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35841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8F8"/>
    <w:rsid w:val="000079A4"/>
    <w:rsid w:val="00066D49"/>
    <w:rsid w:val="000B28D5"/>
    <w:rsid w:val="000C0058"/>
    <w:rsid w:val="000C73A3"/>
    <w:rsid w:val="000D3FA0"/>
    <w:rsid w:val="000E17A1"/>
    <w:rsid w:val="000E1B81"/>
    <w:rsid w:val="001A7A1B"/>
    <w:rsid w:val="002318CE"/>
    <w:rsid w:val="002420A6"/>
    <w:rsid w:val="00280187"/>
    <w:rsid w:val="002D73B8"/>
    <w:rsid w:val="00307211"/>
    <w:rsid w:val="0035778F"/>
    <w:rsid w:val="00374075"/>
    <w:rsid w:val="00375D09"/>
    <w:rsid w:val="003776A1"/>
    <w:rsid w:val="00397F8E"/>
    <w:rsid w:val="00464674"/>
    <w:rsid w:val="004A78BC"/>
    <w:rsid w:val="0050677A"/>
    <w:rsid w:val="0053108E"/>
    <w:rsid w:val="005B1141"/>
    <w:rsid w:val="005E1995"/>
    <w:rsid w:val="005E23A5"/>
    <w:rsid w:val="005E5EA9"/>
    <w:rsid w:val="00614C93"/>
    <w:rsid w:val="006308CD"/>
    <w:rsid w:val="00663742"/>
    <w:rsid w:val="00676D50"/>
    <w:rsid w:val="006A625B"/>
    <w:rsid w:val="006C07D3"/>
    <w:rsid w:val="006E2C57"/>
    <w:rsid w:val="007055A6"/>
    <w:rsid w:val="0077493A"/>
    <w:rsid w:val="007A58F8"/>
    <w:rsid w:val="00831AF4"/>
    <w:rsid w:val="00845CF8"/>
    <w:rsid w:val="00875CC0"/>
    <w:rsid w:val="008765D1"/>
    <w:rsid w:val="008B4FBB"/>
    <w:rsid w:val="008C7BA9"/>
    <w:rsid w:val="008D0B55"/>
    <w:rsid w:val="0099580A"/>
    <w:rsid w:val="00A239D6"/>
    <w:rsid w:val="00A42A39"/>
    <w:rsid w:val="00A50216"/>
    <w:rsid w:val="00A84D10"/>
    <w:rsid w:val="00AB3D28"/>
    <w:rsid w:val="00AD1ED6"/>
    <w:rsid w:val="00AF472F"/>
    <w:rsid w:val="00AF6EFA"/>
    <w:rsid w:val="00B242AE"/>
    <w:rsid w:val="00B27993"/>
    <w:rsid w:val="00B35AF9"/>
    <w:rsid w:val="00B4074F"/>
    <w:rsid w:val="00B52388"/>
    <w:rsid w:val="00B54B1A"/>
    <w:rsid w:val="00B753DC"/>
    <w:rsid w:val="00B75F8B"/>
    <w:rsid w:val="00B82B6B"/>
    <w:rsid w:val="00BA2F92"/>
    <w:rsid w:val="00BA3D83"/>
    <w:rsid w:val="00BF762B"/>
    <w:rsid w:val="00C17152"/>
    <w:rsid w:val="00C25521"/>
    <w:rsid w:val="00C669A8"/>
    <w:rsid w:val="00C66DCC"/>
    <w:rsid w:val="00C67180"/>
    <w:rsid w:val="00C822AD"/>
    <w:rsid w:val="00CE05A5"/>
    <w:rsid w:val="00CE75A1"/>
    <w:rsid w:val="00CF0FE0"/>
    <w:rsid w:val="00D00CA4"/>
    <w:rsid w:val="00D94183"/>
    <w:rsid w:val="00DA7C7F"/>
    <w:rsid w:val="00DB3438"/>
    <w:rsid w:val="00DD1C6D"/>
    <w:rsid w:val="00DE6601"/>
    <w:rsid w:val="00E01656"/>
    <w:rsid w:val="00E0547E"/>
    <w:rsid w:val="00E1231B"/>
    <w:rsid w:val="00E152C6"/>
    <w:rsid w:val="00E815FD"/>
    <w:rsid w:val="00E97718"/>
    <w:rsid w:val="00EE5FA3"/>
    <w:rsid w:val="00F63661"/>
    <w:rsid w:val="00F74A93"/>
    <w:rsid w:val="00F77481"/>
    <w:rsid w:val="00F957E8"/>
    <w:rsid w:val="00FC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o:colormenu v:ext="edit" strokecolor="red"/>
    </o:shapedefaults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31"/>
      </o:rules>
    </o:shapelayout>
  </w:shapeDefaults>
  <w:decimalSymbol w:val="."/>
  <w:listSeparator w:val=","/>
  <w14:docId w14:val="280E374D"/>
  <w15:docId w15:val="{550E4EF4-E87B-4310-B764-A41CB442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67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76A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41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color w:val="548DD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76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F7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762B"/>
  </w:style>
  <w:style w:type="paragraph" w:styleId="Footer">
    <w:name w:val="footer"/>
    <w:basedOn w:val="Normal"/>
    <w:link w:val="FooterChar"/>
    <w:uiPriority w:val="99"/>
    <w:semiHidden/>
    <w:unhideWhenUsed/>
    <w:rsid w:val="00BF7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762B"/>
  </w:style>
  <w:style w:type="paragraph" w:customStyle="1" w:styleId="shadowtext">
    <w:name w:val="shadow text"/>
    <w:basedOn w:val="Normal"/>
    <w:link w:val="shadowtextChar"/>
    <w:qFormat/>
    <w:rsid w:val="00BF762B"/>
    <w:pPr>
      <w:autoSpaceDE w:val="0"/>
      <w:autoSpaceDN w:val="0"/>
      <w:adjustRightInd w:val="0"/>
      <w:spacing w:after="0" w:line="240" w:lineRule="auto"/>
    </w:pPr>
    <w:rPr>
      <w:rFonts w:ascii="Arial Black" w:hAnsi="Arial Black" w:cs="ArialMT"/>
      <w:b/>
      <w:i/>
      <w:shadow/>
      <w:color w:val="17365D"/>
      <w:sz w:val="27"/>
      <w:szCs w:val="27"/>
    </w:rPr>
  </w:style>
  <w:style w:type="character" w:customStyle="1" w:styleId="shadowtextChar">
    <w:name w:val="shadow text Char"/>
    <w:basedOn w:val="DefaultParagraphFont"/>
    <w:link w:val="shadowtext"/>
    <w:rsid w:val="00BF762B"/>
    <w:rPr>
      <w:rFonts w:ascii="Arial Black" w:eastAsia="Calibri" w:hAnsi="Arial Black" w:cs="ArialMT"/>
      <w:b/>
      <w:i/>
      <w:shadow/>
      <w:color w:val="17365D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D94183"/>
    <w:rPr>
      <w:rFonts w:ascii="Cambria" w:eastAsia="Times New Roman" w:hAnsi="Cambria" w:cs="Times New Roman"/>
      <w:b/>
      <w:bCs/>
      <w:i/>
      <w:iCs/>
      <w:color w:val="548DD4"/>
      <w:sz w:val="24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AF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4C0DF-5979-4511-8D1E-3C845BB5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Carl Perryman</cp:lastModifiedBy>
  <cp:revision>6</cp:revision>
  <cp:lastPrinted>2022-04-11T15:31:00Z</cp:lastPrinted>
  <dcterms:created xsi:type="dcterms:W3CDTF">2019-10-15T11:08:00Z</dcterms:created>
  <dcterms:modified xsi:type="dcterms:W3CDTF">2022-04-11T15:51:00Z</dcterms:modified>
</cp:coreProperties>
</file>